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CE" w:rsidRDefault="009F19C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95400" cy="815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815975"/>
                    </a:xfrm>
                    <a:prstGeom prst="rect">
                      <a:avLst/>
                    </a:prstGeom>
                  </pic:spPr>
                </pic:pic>
              </a:graphicData>
            </a:graphic>
          </wp:anchor>
        </w:drawing>
      </w:r>
    </w:p>
    <w:p w:rsidR="00F742E1" w:rsidRDefault="009F19CE" w:rsidP="00D51299">
      <w:pPr>
        <w:pStyle w:val="Heading1"/>
        <w:jc w:val="right"/>
      </w:pPr>
      <w:r>
        <w:t>VALE Assessment, Evaluation, and Statistics</w:t>
      </w:r>
      <w:r w:rsidR="00D51299">
        <w:t xml:space="preserve"> (AES)</w:t>
      </w:r>
      <w:r>
        <w:t xml:space="preserve"> Committee</w:t>
      </w:r>
    </w:p>
    <w:p w:rsidR="009F19CE" w:rsidRDefault="00D85E1E" w:rsidP="00771AFA">
      <w:pPr>
        <w:pStyle w:val="Heading1"/>
        <w:spacing w:before="0"/>
        <w:jc w:val="right"/>
      </w:pPr>
      <w:r>
        <w:t>Annual Report, 2013</w:t>
      </w:r>
    </w:p>
    <w:p w:rsidR="00771AFA" w:rsidRDefault="00771AFA" w:rsidP="009F19CE">
      <w:pPr>
        <w:pStyle w:val="Heading2"/>
      </w:pPr>
    </w:p>
    <w:p w:rsidR="009F19CE" w:rsidRDefault="009F19CE" w:rsidP="009F19CE">
      <w:pPr>
        <w:pStyle w:val="Heading2"/>
      </w:pPr>
      <w:r>
        <w:t>Part 1: Roster of Members</w:t>
      </w:r>
    </w:p>
    <w:p w:rsidR="00711620" w:rsidRDefault="009C65D9" w:rsidP="00711620">
      <w:pPr>
        <w:pStyle w:val="Heading2"/>
        <w:rPr>
          <w:rFonts w:asciiTheme="minorHAnsi" w:eastAsiaTheme="minorHAnsi" w:hAnsiTheme="minorHAnsi" w:cstheme="minorBidi"/>
          <w:b w:val="0"/>
          <w:bCs w:val="0"/>
          <w:color w:val="auto"/>
          <w:sz w:val="22"/>
          <w:szCs w:val="22"/>
        </w:rPr>
      </w:pPr>
      <w:r>
        <w:pict>
          <v:rect id="_x0000_i1025" style="width:0;height:1.5pt" o:hralign="center" o:hrstd="t" o:hr="t" fillcolor="#a0a0a0" stroked="f"/>
        </w:pict>
      </w:r>
    </w:p>
    <w:p w:rsidR="009F19CE" w:rsidRDefault="009F19CE" w:rsidP="009F19CE"/>
    <w:tbl>
      <w:tblPr>
        <w:tblStyle w:val="LightShading-Accent1"/>
        <w:tblW w:w="6498" w:type="dxa"/>
        <w:tblLook w:val="04A0" w:firstRow="1" w:lastRow="0" w:firstColumn="1" w:lastColumn="0" w:noHBand="0" w:noVBand="1"/>
      </w:tblPr>
      <w:tblGrid>
        <w:gridCol w:w="2088"/>
        <w:gridCol w:w="4410"/>
      </w:tblGrid>
      <w:tr w:rsidR="00E034C4" w:rsidRPr="00E034C4" w:rsidTr="00E034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Elizabeth Leonard</w:t>
            </w:r>
            <w:r>
              <w:rPr>
                <w:rFonts w:ascii="Calibri" w:eastAsia="Times New Roman" w:hAnsi="Calibri" w:cs="Calibri"/>
                <w:color w:val="000000"/>
              </w:rPr>
              <w:t xml:space="preserve"> </w:t>
            </w:r>
            <w:r w:rsidRPr="00E034C4">
              <w:rPr>
                <w:rFonts w:ascii="Calibri" w:eastAsia="Times New Roman" w:hAnsi="Calibri" w:cs="Calibri"/>
                <w:b w:val="0"/>
                <w:color w:val="000000"/>
              </w:rPr>
              <w:t>(Chair)</w:t>
            </w:r>
          </w:p>
        </w:tc>
        <w:tc>
          <w:tcPr>
            <w:tcW w:w="4410" w:type="dxa"/>
            <w:vMerge w:val="restart"/>
            <w:hideMark/>
          </w:tcPr>
          <w:p w:rsidR="00E034C4" w:rsidRPr="00E034C4" w:rsidRDefault="00E034C4" w:rsidP="00E034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E034C4">
              <w:rPr>
                <w:rFonts w:ascii="Calibri" w:eastAsia="Times New Roman" w:hAnsi="Calibri" w:cs="Calibri"/>
                <w:b w:val="0"/>
                <w:color w:val="000000"/>
              </w:rPr>
              <w:t>Berkeley College</w:t>
            </w:r>
          </w:p>
        </w:tc>
      </w:tr>
      <w:tr w:rsidR="00E034C4" w:rsidRPr="00E034C4" w:rsidTr="00E0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hideMark/>
          </w:tcPr>
          <w:p w:rsidR="00E034C4" w:rsidRPr="00E034C4" w:rsidRDefault="00E034C4" w:rsidP="00E034C4">
            <w:pPr>
              <w:rPr>
                <w:rFonts w:ascii="Calibri" w:eastAsia="Times New Roman" w:hAnsi="Calibri" w:cs="Calibri"/>
                <w:color w:val="000000"/>
              </w:rPr>
            </w:pPr>
          </w:p>
        </w:tc>
        <w:tc>
          <w:tcPr>
            <w:tcW w:w="4410" w:type="dxa"/>
            <w:vMerge/>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034C4" w:rsidRPr="00E034C4" w:rsidTr="00E034C4">
        <w:trPr>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E034C4" w:rsidRDefault="00E034C4" w:rsidP="00E034C4">
            <w:pPr>
              <w:rPr>
                <w:rFonts w:ascii="Calibri" w:eastAsia="Times New Roman" w:hAnsi="Calibri" w:cs="Calibri"/>
                <w:color w:val="000000"/>
              </w:rPr>
            </w:pPr>
            <w:r w:rsidRPr="00E034C4">
              <w:rPr>
                <w:rFonts w:ascii="Calibri" w:eastAsia="Times New Roman" w:hAnsi="Calibri" w:cs="Calibri"/>
                <w:color w:val="000000"/>
              </w:rPr>
              <w:t xml:space="preserve">Liz </w:t>
            </w:r>
            <w:proofErr w:type="spellStart"/>
            <w:r w:rsidRPr="00E034C4">
              <w:rPr>
                <w:rFonts w:ascii="Calibri" w:eastAsia="Times New Roman" w:hAnsi="Calibri" w:cs="Calibri"/>
                <w:color w:val="000000"/>
              </w:rPr>
              <w:t>Siecke</w:t>
            </w:r>
            <w:proofErr w:type="spellEnd"/>
          </w:p>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b w:val="0"/>
                <w:color w:val="000000"/>
              </w:rPr>
              <w:t>(Executive Committee Liaison)</w:t>
            </w:r>
          </w:p>
        </w:tc>
        <w:tc>
          <w:tcPr>
            <w:tcW w:w="4410" w:type="dxa"/>
            <w:vMerge w:val="restart"/>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Ramapo College of New Jersey</w:t>
            </w:r>
          </w:p>
        </w:tc>
      </w:tr>
      <w:tr w:rsidR="00E034C4" w:rsidRPr="00E034C4" w:rsidTr="00E034C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088" w:type="dxa"/>
            <w:vMerge/>
            <w:hideMark/>
          </w:tcPr>
          <w:p w:rsidR="00E034C4" w:rsidRPr="00E034C4" w:rsidRDefault="00E034C4" w:rsidP="00E034C4">
            <w:pPr>
              <w:rPr>
                <w:rFonts w:ascii="Calibri" w:eastAsia="Times New Roman" w:hAnsi="Calibri" w:cs="Calibri"/>
                <w:color w:val="000000"/>
              </w:rPr>
            </w:pPr>
          </w:p>
        </w:tc>
        <w:tc>
          <w:tcPr>
            <w:tcW w:w="4410" w:type="dxa"/>
            <w:vMerge/>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034C4" w:rsidRPr="00E034C4" w:rsidTr="00E034C4">
        <w:trPr>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Nancy Becker</w:t>
            </w:r>
          </w:p>
        </w:tc>
        <w:tc>
          <w:tcPr>
            <w:tcW w:w="4410" w:type="dxa"/>
            <w:vMerge w:val="restart"/>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Caldwell College</w:t>
            </w:r>
          </w:p>
        </w:tc>
      </w:tr>
      <w:tr w:rsidR="00E034C4" w:rsidRPr="00E034C4" w:rsidTr="00E0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hideMark/>
          </w:tcPr>
          <w:p w:rsidR="00E034C4" w:rsidRPr="00E034C4" w:rsidRDefault="00E034C4" w:rsidP="00E034C4">
            <w:pPr>
              <w:rPr>
                <w:rFonts w:ascii="Calibri" w:eastAsia="Times New Roman" w:hAnsi="Calibri" w:cs="Calibri"/>
                <w:color w:val="000000"/>
              </w:rPr>
            </w:pPr>
          </w:p>
        </w:tc>
        <w:tc>
          <w:tcPr>
            <w:tcW w:w="4410" w:type="dxa"/>
            <w:vMerge/>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034C4" w:rsidRPr="00E034C4" w:rsidTr="00E034C4">
        <w:trPr>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Edith Beckett</w:t>
            </w:r>
          </w:p>
        </w:tc>
        <w:tc>
          <w:tcPr>
            <w:tcW w:w="4410" w:type="dxa"/>
            <w:vMerge w:val="restart"/>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New Jersey State Library</w:t>
            </w:r>
          </w:p>
        </w:tc>
      </w:tr>
      <w:tr w:rsidR="00E034C4" w:rsidRPr="00E034C4" w:rsidTr="00E0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hideMark/>
          </w:tcPr>
          <w:p w:rsidR="00E034C4" w:rsidRPr="00E034C4" w:rsidRDefault="00E034C4" w:rsidP="00E034C4">
            <w:pPr>
              <w:rPr>
                <w:rFonts w:ascii="Calibri" w:eastAsia="Times New Roman" w:hAnsi="Calibri" w:cs="Calibri"/>
                <w:color w:val="000000"/>
              </w:rPr>
            </w:pPr>
          </w:p>
        </w:tc>
        <w:tc>
          <w:tcPr>
            <w:tcW w:w="4410" w:type="dxa"/>
            <w:vMerge/>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034C4" w:rsidRPr="00E034C4" w:rsidTr="00E034C4">
        <w:trPr>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Kate Boland</w:t>
            </w:r>
          </w:p>
        </w:tc>
        <w:tc>
          <w:tcPr>
            <w:tcW w:w="4410" w:type="dxa"/>
            <w:vMerge w:val="restart"/>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Rowan University</w:t>
            </w:r>
          </w:p>
        </w:tc>
      </w:tr>
      <w:tr w:rsidR="00E034C4" w:rsidRPr="00E034C4" w:rsidTr="00E0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hideMark/>
          </w:tcPr>
          <w:p w:rsidR="00E034C4" w:rsidRPr="00E034C4" w:rsidRDefault="00E034C4" w:rsidP="00E034C4">
            <w:pPr>
              <w:rPr>
                <w:rFonts w:ascii="Calibri" w:eastAsia="Times New Roman" w:hAnsi="Calibri" w:cs="Calibri"/>
                <w:color w:val="000000"/>
              </w:rPr>
            </w:pPr>
          </w:p>
        </w:tc>
        <w:tc>
          <w:tcPr>
            <w:tcW w:w="4410" w:type="dxa"/>
            <w:vMerge/>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034C4" w:rsidRPr="00E034C4" w:rsidTr="00E034C4">
        <w:trPr>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Jeanne Boyle</w:t>
            </w:r>
          </w:p>
        </w:tc>
        <w:tc>
          <w:tcPr>
            <w:tcW w:w="4410" w:type="dxa"/>
            <w:vMerge w:val="restart"/>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Rutgers, The State University of New Jersey</w:t>
            </w:r>
          </w:p>
        </w:tc>
      </w:tr>
      <w:tr w:rsidR="00E034C4" w:rsidRPr="00E034C4" w:rsidTr="00E0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hideMark/>
          </w:tcPr>
          <w:p w:rsidR="00E034C4" w:rsidRPr="00E034C4" w:rsidRDefault="00E034C4" w:rsidP="00E034C4">
            <w:pPr>
              <w:rPr>
                <w:rFonts w:ascii="Calibri" w:eastAsia="Times New Roman" w:hAnsi="Calibri" w:cs="Calibri"/>
                <w:color w:val="000000"/>
              </w:rPr>
            </w:pPr>
          </w:p>
        </w:tc>
        <w:tc>
          <w:tcPr>
            <w:tcW w:w="4410" w:type="dxa"/>
            <w:vMerge/>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D85E1E" w:rsidRPr="00E034C4" w:rsidTr="00D85E1E">
        <w:trPr>
          <w:trHeight w:val="567"/>
        </w:trPr>
        <w:tc>
          <w:tcPr>
            <w:cnfStyle w:val="001000000000" w:firstRow="0" w:lastRow="0" w:firstColumn="1" w:lastColumn="0" w:oddVBand="0" w:evenVBand="0" w:oddHBand="0" w:evenHBand="0" w:firstRowFirstColumn="0" w:firstRowLastColumn="0" w:lastRowFirstColumn="0" w:lastRowLastColumn="0"/>
            <w:tcW w:w="2088" w:type="dxa"/>
          </w:tcPr>
          <w:p w:rsidR="00D85E1E" w:rsidRPr="00E034C4" w:rsidRDefault="00D85E1E" w:rsidP="00E034C4">
            <w:pPr>
              <w:rPr>
                <w:rFonts w:ascii="Calibri" w:eastAsia="Times New Roman" w:hAnsi="Calibri" w:cs="Calibri"/>
                <w:color w:val="000000"/>
              </w:rPr>
            </w:pPr>
            <w:r>
              <w:rPr>
                <w:rFonts w:ascii="Calibri" w:eastAsia="Times New Roman" w:hAnsi="Calibri" w:cs="Calibri"/>
                <w:color w:val="000000"/>
              </w:rPr>
              <w:t xml:space="preserve">Lisa </w:t>
            </w:r>
            <w:proofErr w:type="spellStart"/>
            <w:r>
              <w:rPr>
                <w:rFonts w:ascii="Calibri" w:eastAsia="Times New Roman" w:hAnsi="Calibri" w:cs="Calibri"/>
                <w:color w:val="000000"/>
              </w:rPr>
              <w:t>Laskaris</w:t>
            </w:r>
            <w:proofErr w:type="spellEnd"/>
          </w:p>
        </w:tc>
        <w:tc>
          <w:tcPr>
            <w:tcW w:w="4410" w:type="dxa"/>
          </w:tcPr>
          <w:p w:rsidR="00D85E1E" w:rsidRPr="00E034C4" w:rsidRDefault="00D85E1E"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County College of Morris</w:t>
            </w:r>
          </w:p>
        </w:tc>
      </w:tr>
      <w:tr w:rsidR="00E034C4" w:rsidRPr="00E034C4" w:rsidTr="00D85E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auto"/>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Marta Deyrup</w:t>
            </w:r>
          </w:p>
        </w:tc>
        <w:tc>
          <w:tcPr>
            <w:tcW w:w="4410" w:type="dxa"/>
            <w:vMerge w:val="restart"/>
            <w:shd w:val="clear" w:color="auto" w:fill="auto"/>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Seton Hall University</w:t>
            </w:r>
          </w:p>
        </w:tc>
      </w:tr>
      <w:tr w:rsidR="00E034C4" w:rsidRPr="00E034C4" w:rsidTr="00D85E1E">
        <w:trPr>
          <w:trHeight w:val="30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auto"/>
            <w:hideMark/>
          </w:tcPr>
          <w:p w:rsidR="00E034C4" w:rsidRPr="00E034C4" w:rsidRDefault="00E034C4" w:rsidP="00E034C4">
            <w:pPr>
              <w:rPr>
                <w:rFonts w:ascii="Calibri" w:eastAsia="Times New Roman" w:hAnsi="Calibri" w:cs="Calibri"/>
                <w:color w:val="000000"/>
              </w:rPr>
            </w:pPr>
          </w:p>
        </w:tc>
        <w:tc>
          <w:tcPr>
            <w:tcW w:w="4410" w:type="dxa"/>
            <w:vMerge/>
            <w:shd w:val="clear" w:color="auto" w:fill="auto"/>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034C4" w:rsidRPr="00E034C4" w:rsidTr="00D85E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auto"/>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Ma Lei Hsieh</w:t>
            </w:r>
          </w:p>
        </w:tc>
        <w:tc>
          <w:tcPr>
            <w:tcW w:w="4410" w:type="dxa"/>
            <w:vMerge w:val="restart"/>
            <w:shd w:val="clear" w:color="auto" w:fill="auto"/>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Rider University</w:t>
            </w:r>
          </w:p>
        </w:tc>
      </w:tr>
      <w:tr w:rsidR="00E034C4" w:rsidRPr="00E034C4" w:rsidTr="00D85E1E">
        <w:trPr>
          <w:trHeight w:val="30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auto"/>
            <w:hideMark/>
          </w:tcPr>
          <w:p w:rsidR="00E034C4" w:rsidRPr="00E034C4" w:rsidRDefault="00E034C4" w:rsidP="00E034C4">
            <w:pPr>
              <w:rPr>
                <w:rFonts w:ascii="Calibri" w:eastAsia="Times New Roman" w:hAnsi="Calibri" w:cs="Calibri"/>
                <w:color w:val="000000"/>
              </w:rPr>
            </w:pPr>
          </w:p>
        </w:tc>
        <w:tc>
          <w:tcPr>
            <w:tcW w:w="4410" w:type="dxa"/>
            <w:vMerge/>
            <w:shd w:val="clear" w:color="auto" w:fill="auto"/>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034C4" w:rsidRPr="00E034C4" w:rsidTr="00D85E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auto"/>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 xml:space="preserve">Mary </w:t>
            </w:r>
            <w:proofErr w:type="spellStart"/>
            <w:r w:rsidRPr="00E034C4">
              <w:rPr>
                <w:rFonts w:ascii="Calibri" w:eastAsia="Times New Roman" w:hAnsi="Calibri" w:cs="Calibri"/>
                <w:color w:val="000000"/>
              </w:rPr>
              <w:t>Mallery</w:t>
            </w:r>
            <w:proofErr w:type="spellEnd"/>
          </w:p>
        </w:tc>
        <w:tc>
          <w:tcPr>
            <w:tcW w:w="4410" w:type="dxa"/>
            <w:vMerge w:val="restart"/>
            <w:shd w:val="clear" w:color="auto" w:fill="auto"/>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Montclair State University</w:t>
            </w:r>
          </w:p>
        </w:tc>
      </w:tr>
      <w:tr w:rsidR="00E034C4" w:rsidRPr="00E034C4" w:rsidTr="00D85E1E">
        <w:trPr>
          <w:trHeight w:val="30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auto"/>
            <w:hideMark/>
          </w:tcPr>
          <w:p w:rsidR="00E034C4" w:rsidRPr="00E034C4" w:rsidRDefault="00E034C4" w:rsidP="00E034C4">
            <w:pPr>
              <w:rPr>
                <w:rFonts w:ascii="Calibri" w:eastAsia="Times New Roman" w:hAnsi="Calibri" w:cs="Calibri"/>
                <w:color w:val="000000"/>
              </w:rPr>
            </w:pPr>
          </w:p>
        </w:tc>
        <w:tc>
          <w:tcPr>
            <w:tcW w:w="4410" w:type="dxa"/>
            <w:vMerge/>
            <w:shd w:val="clear" w:color="auto" w:fill="auto"/>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034C4" w:rsidRPr="00E034C4" w:rsidTr="00D85E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auto"/>
            <w:hideMark/>
          </w:tcPr>
          <w:p w:rsidR="00E034C4" w:rsidRPr="00E034C4" w:rsidRDefault="00E034C4" w:rsidP="00E034C4">
            <w:pPr>
              <w:rPr>
                <w:rFonts w:ascii="Calibri" w:eastAsia="Times New Roman" w:hAnsi="Calibri" w:cs="Calibri"/>
                <w:color w:val="000000"/>
              </w:rPr>
            </w:pPr>
            <w:proofErr w:type="spellStart"/>
            <w:r w:rsidRPr="00E034C4">
              <w:rPr>
                <w:rFonts w:ascii="Calibri" w:eastAsia="Times New Roman" w:hAnsi="Calibri" w:cs="Calibri"/>
                <w:color w:val="000000"/>
              </w:rPr>
              <w:t>Jia</w:t>
            </w:r>
            <w:proofErr w:type="spellEnd"/>
            <w:r w:rsidRPr="00E034C4">
              <w:rPr>
                <w:rFonts w:ascii="Calibri" w:eastAsia="Times New Roman" w:hAnsi="Calibri" w:cs="Calibri"/>
                <w:color w:val="000000"/>
              </w:rPr>
              <w:t xml:space="preserve"> </w:t>
            </w:r>
            <w:proofErr w:type="spellStart"/>
            <w:r w:rsidRPr="00E034C4">
              <w:rPr>
                <w:rFonts w:ascii="Calibri" w:eastAsia="Times New Roman" w:hAnsi="Calibri" w:cs="Calibri"/>
                <w:color w:val="000000"/>
              </w:rPr>
              <w:t>Mi</w:t>
            </w:r>
            <w:proofErr w:type="spellEnd"/>
          </w:p>
        </w:tc>
        <w:tc>
          <w:tcPr>
            <w:tcW w:w="4410" w:type="dxa"/>
            <w:vMerge w:val="restart"/>
            <w:shd w:val="clear" w:color="auto" w:fill="auto"/>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The College of New Jersey</w:t>
            </w:r>
          </w:p>
        </w:tc>
      </w:tr>
      <w:tr w:rsidR="00E034C4" w:rsidRPr="00E034C4" w:rsidTr="00D85E1E">
        <w:trPr>
          <w:trHeight w:val="30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auto"/>
            <w:hideMark/>
          </w:tcPr>
          <w:p w:rsidR="00E034C4" w:rsidRPr="00E034C4" w:rsidRDefault="00E034C4" w:rsidP="00E034C4">
            <w:pPr>
              <w:rPr>
                <w:rFonts w:ascii="Calibri" w:eastAsia="Times New Roman" w:hAnsi="Calibri" w:cs="Calibri"/>
                <w:color w:val="000000"/>
              </w:rPr>
            </w:pPr>
          </w:p>
        </w:tc>
        <w:tc>
          <w:tcPr>
            <w:tcW w:w="4410" w:type="dxa"/>
            <w:vMerge/>
            <w:shd w:val="clear" w:color="auto" w:fill="auto"/>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034C4" w:rsidRPr="00E034C4" w:rsidTr="00D85E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auto"/>
            <w:hideMark/>
          </w:tcPr>
          <w:p w:rsidR="00E034C4" w:rsidRPr="00E034C4" w:rsidRDefault="00E034C4" w:rsidP="00E034C4">
            <w:pPr>
              <w:rPr>
                <w:rFonts w:ascii="Calibri" w:eastAsia="Times New Roman" w:hAnsi="Calibri" w:cs="Calibri"/>
                <w:color w:val="000000"/>
              </w:rPr>
            </w:pPr>
            <w:proofErr w:type="spellStart"/>
            <w:r w:rsidRPr="00E034C4">
              <w:rPr>
                <w:rFonts w:ascii="Calibri" w:eastAsia="Times New Roman" w:hAnsi="Calibri" w:cs="Calibri"/>
                <w:color w:val="000000"/>
              </w:rPr>
              <w:t>Lanzhen</w:t>
            </w:r>
            <w:proofErr w:type="spellEnd"/>
            <w:r w:rsidRPr="00E034C4">
              <w:rPr>
                <w:rFonts w:ascii="Calibri" w:eastAsia="Times New Roman" w:hAnsi="Calibri" w:cs="Calibri"/>
                <w:color w:val="000000"/>
              </w:rPr>
              <w:t xml:space="preserve"> </w:t>
            </w:r>
            <w:proofErr w:type="spellStart"/>
            <w:r w:rsidRPr="00E034C4">
              <w:rPr>
                <w:rFonts w:ascii="Calibri" w:eastAsia="Times New Roman" w:hAnsi="Calibri" w:cs="Calibri"/>
                <w:color w:val="000000"/>
              </w:rPr>
              <w:t>Tian</w:t>
            </w:r>
            <w:proofErr w:type="spellEnd"/>
          </w:p>
        </w:tc>
        <w:tc>
          <w:tcPr>
            <w:tcW w:w="4410" w:type="dxa"/>
            <w:vMerge w:val="restart"/>
            <w:shd w:val="clear" w:color="auto" w:fill="auto"/>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Burlington County College</w:t>
            </w:r>
          </w:p>
        </w:tc>
      </w:tr>
      <w:tr w:rsidR="00E034C4" w:rsidRPr="00E034C4" w:rsidTr="00D85E1E">
        <w:trPr>
          <w:trHeight w:val="30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auto"/>
            <w:hideMark/>
          </w:tcPr>
          <w:p w:rsidR="00E034C4" w:rsidRPr="00E034C4" w:rsidRDefault="00E034C4" w:rsidP="00E034C4">
            <w:pPr>
              <w:rPr>
                <w:rFonts w:ascii="Calibri" w:eastAsia="Times New Roman" w:hAnsi="Calibri" w:cs="Calibri"/>
                <w:color w:val="000000"/>
              </w:rPr>
            </w:pPr>
          </w:p>
        </w:tc>
        <w:tc>
          <w:tcPr>
            <w:tcW w:w="4410" w:type="dxa"/>
            <w:vMerge/>
            <w:shd w:val="clear" w:color="auto" w:fill="auto"/>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034C4" w:rsidRPr="00E034C4" w:rsidTr="00D85E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shd w:val="clear" w:color="auto" w:fill="auto"/>
            <w:hideMark/>
          </w:tcPr>
          <w:p w:rsidR="00E034C4" w:rsidRPr="00E034C4" w:rsidRDefault="00E034C4" w:rsidP="00E034C4">
            <w:pPr>
              <w:rPr>
                <w:rFonts w:ascii="Calibri" w:eastAsia="Times New Roman" w:hAnsi="Calibri" w:cs="Calibri"/>
                <w:color w:val="000000"/>
              </w:rPr>
            </w:pPr>
            <w:r w:rsidRPr="00E034C4">
              <w:rPr>
                <w:rFonts w:ascii="Calibri" w:eastAsia="Times New Roman" w:hAnsi="Calibri" w:cs="Calibri"/>
                <w:color w:val="000000"/>
              </w:rPr>
              <w:t>Sharon Whitfield</w:t>
            </w:r>
          </w:p>
        </w:tc>
        <w:tc>
          <w:tcPr>
            <w:tcW w:w="4410" w:type="dxa"/>
            <w:vMerge w:val="restart"/>
            <w:shd w:val="clear" w:color="auto" w:fill="auto"/>
            <w:hideMark/>
          </w:tcPr>
          <w:p w:rsidR="00E034C4" w:rsidRPr="00E034C4" w:rsidRDefault="00E034C4" w:rsidP="00E034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034C4">
              <w:rPr>
                <w:rFonts w:ascii="Calibri" w:eastAsia="Times New Roman" w:hAnsi="Calibri" w:cs="Calibri"/>
                <w:color w:val="000000"/>
              </w:rPr>
              <w:t>Rowan University</w:t>
            </w:r>
          </w:p>
        </w:tc>
      </w:tr>
      <w:tr w:rsidR="00E034C4" w:rsidRPr="00E034C4" w:rsidTr="00D85E1E">
        <w:trPr>
          <w:trHeight w:val="30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auto"/>
            <w:hideMark/>
          </w:tcPr>
          <w:p w:rsidR="00E034C4" w:rsidRPr="00E034C4" w:rsidRDefault="00E034C4" w:rsidP="00E034C4">
            <w:pPr>
              <w:rPr>
                <w:rFonts w:ascii="Calibri" w:eastAsia="Times New Roman" w:hAnsi="Calibri" w:cs="Calibri"/>
                <w:color w:val="000000"/>
              </w:rPr>
            </w:pPr>
          </w:p>
        </w:tc>
        <w:tc>
          <w:tcPr>
            <w:tcW w:w="4410" w:type="dxa"/>
            <w:vMerge/>
            <w:shd w:val="clear" w:color="auto" w:fill="auto"/>
            <w:hideMark/>
          </w:tcPr>
          <w:p w:rsidR="00E034C4" w:rsidRPr="00E034C4" w:rsidRDefault="00E034C4" w:rsidP="00E034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rsidR="009F19CE" w:rsidRDefault="009F19CE" w:rsidP="009F19CE"/>
    <w:p w:rsidR="009F19CE" w:rsidRDefault="009F19CE" w:rsidP="004F4F3F">
      <w:pPr>
        <w:pStyle w:val="Heading2"/>
      </w:pPr>
      <w:r>
        <w:lastRenderedPageBreak/>
        <w:t>Part 2: Summary of Achievements during the Past Year</w:t>
      </w:r>
    </w:p>
    <w:p w:rsidR="00711620" w:rsidRDefault="009C65D9" w:rsidP="00711620">
      <w:pPr>
        <w:pStyle w:val="Heading2"/>
        <w:rPr>
          <w:rFonts w:asciiTheme="minorHAnsi" w:eastAsiaTheme="minorHAnsi" w:hAnsiTheme="minorHAnsi" w:cstheme="minorBidi"/>
          <w:b w:val="0"/>
          <w:bCs w:val="0"/>
          <w:color w:val="auto"/>
          <w:sz w:val="22"/>
          <w:szCs w:val="22"/>
        </w:rPr>
      </w:pPr>
      <w:r>
        <w:pict>
          <v:rect id="_x0000_i1026" style="width:0;height:1.5pt" o:hralign="center" o:hrstd="t" o:hr="t" fillcolor="#a0a0a0" stroked="f"/>
        </w:pict>
      </w:r>
    </w:p>
    <w:p w:rsidR="00711620" w:rsidRDefault="00711620" w:rsidP="009F19CE"/>
    <w:p w:rsidR="009F19CE" w:rsidRDefault="00A3128A" w:rsidP="009F19CE">
      <w:r>
        <w:t>The Assessment Committee fulfilled the following in the last year:</w:t>
      </w:r>
    </w:p>
    <w:p w:rsidR="00D26C82" w:rsidRDefault="00D26C82" w:rsidP="00F10E09">
      <w:pPr>
        <w:pStyle w:val="ListParagraph"/>
        <w:numPr>
          <w:ilvl w:val="0"/>
          <w:numId w:val="3"/>
        </w:numPr>
      </w:pPr>
      <w:r>
        <w:t xml:space="preserve">Held an Assessment Fair on Thursday, July </w:t>
      </w:r>
      <w:r w:rsidR="009179F7">
        <w:t>26</w:t>
      </w:r>
      <w:r w:rsidR="009179F7" w:rsidRPr="009179F7">
        <w:rPr>
          <w:vertAlign w:val="superscript"/>
        </w:rPr>
        <w:t>th</w:t>
      </w:r>
      <w:r w:rsidR="009179F7">
        <w:t xml:space="preserve">, 2012 at the Busch Campus Center, Rutgers University. </w:t>
      </w:r>
      <w:r w:rsidR="00771AFA">
        <w:t xml:space="preserve">There were </w:t>
      </w:r>
      <w:r w:rsidR="00C01E5A">
        <w:t>65</w:t>
      </w:r>
      <w:r w:rsidR="00771AFA">
        <w:t xml:space="preserve"> attendees who reviewed the 15 posters. </w:t>
      </w:r>
      <w:r w:rsidR="009179F7">
        <w:t>Comments:</w:t>
      </w:r>
    </w:p>
    <w:p w:rsidR="009179F7" w:rsidRDefault="009179F7" w:rsidP="009179F7">
      <w:pPr>
        <w:pStyle w:val="ListParagraph"/>
        <w:numPr>
          <w:ilvl w:val="1"/>
          <w:numId w:val="3"/>
        </w:numPr>
      </w:pPr>
      <w:r>
        <w:t>“</w:t>
      </w:r>
      <w:r w:rsidR="00783E8C">
        <w:t>A</w:t>
      </w:r>
      <w:r>
        <w:t xml:space="preserve"> variety of assessment &amp; what everyone is doing. It</w:t>
      </w:r>
      <w:r w:rsidR="00783E8C">
        <w:t>’</w:t>
      </w:r>
      <w:r>
        <w:t>s helpful for my teaching and learning opportunity [sic] to meet others &amp; ask specific questions.”</w:t>
      </w:r>
    </w:p>
    <w:p w:rsidR="009179F7" w:rsidRDefault="009179F7" w:rsidP="009179F7">
      <w:pPr>
        <w:pStyle w:val="ListParagraph"/>
        <w:numPr>
          <w:ilvl w:val="1"/>
          <w:numId w:val="3"/>
        </w:numPr>
      </w:pPr>
      <w:r>
        <w:t>“</w:t>
      </w:r>
      <w:r w:rsidR="00783E8C">
        <w:rPr>
          <w:rFonts w:ascii="Calibri" w:eastAsia="Times New Roman" w:hAnsi="Calibri" w:cs="Calibri"/>
          <w:color w:val="000000"/>
        </w:rPr>
        <w:t>S</w:t>
      </w:r>
      <w:r w:rsidRPr="00BB4258">
        <w:rPr>
          <w:rFonts w:ascii="Calibri" w:eastAsia="Times New Roman" w:hAnsi="Calibri" w:cs="Calibri"/>
          <w:color w:val="000000"/>
        </w:rPr>
        <w:t>ize was conducive to learning about each poster. Having them reachable, allowed individual questioning and lots of visiting w colleagues</w:t>
      </w:r>
      <w:r>
        <w:rPr>
          <w:rFonts w:ascii="Calibri" w:eastAsia="Times New Roman" w:hAnsi="Calibri" w:cs="Calibri"/>
          <w:color w:val="000000"/>
        </w:rPr>
        <w:t>”</w:t>
      </w:r>
    </w:p>
    <w:p w:rsidR="00E33459" w:rsidRDefault="00E33459" w:rsidP="00F10E09">
      <w:pPr>
        <w:pStyle w:val="ListParagraph"/>
        <w:numPr>
          <w:ilvl w:val="0"/>
          <w:numId w:val="3"/>
        </w:numPr>
      </w:pPr>
      <w:r>
        <w:t xml:space="preserve">Held an Assessment and Tool Fair on May 23, 2013 at Rutgers Scholarly Communications Center. There were 50 attendees who reviewed the 7 posters from VALE members, </w:t>
      </w:r>
      <w:r w:rsidR="00C01E5A">
        <w:t>as well as</w:t>
      </w:r>
      <w:r>
        <w:t xml:space="preserve"> presentations by ARL, </w:t>
      </w:r>
      <w:proofErr w:type="spellStart"/>
      <w:r>
        <w:t>Springshare</w:t>
      </w:r>
      <w:proofErr w:type="spellEnd"/>
      <w:r>
        <w:t xml:space="preserve">, Plum Analytics, Counting Opinions, </w:t>
      </w:r>
      <w:proofErr w:type="spellStart"/>
      <w:r>
        <w:t>Davida</w:t>
      </w:r>
      <w:proofErr w:type="spellEnd"/>
      <w:r>
        <w:t xml:space="preserve"> </w:t>
      </w:r>
      <w:proofErr w:type="spellStart"/>
      <w:r>
        <w:t>Scharf</w:t>
      </w:r>
      <w:proofErr w:type="spellEnd"/>
      <w:r>
        <w:t>, and Dan O’Connor.</w:t>
      </w:r>
      <w:r w:rsidR="00687B27">
        <w:t xml:space="preserve"> Comments:</w:t>
      </w:r>
    </w:p>
    <w:p w:rsidR="00687B27" w:rsidRDefault="00687B27" w:rsidP="00687B27">
      <w:pPr>
        <w:pStyle w:val="ListParagraph"/>
        <w:numPr>
          <w:ilvl w:val="1"/>
          <w:numId w:val="3"/>
        </w:numPr>
      </w:pPr>
      <w:r>
        <w:t>“</w:t>
      </w:r>
      <w:r w:rsidRPr="00687B27">
        <w:t>I like the combination of posters and presentations from vendors and participants</w:t>
      </w:r>
      <w:r>
        <w:t>”</w:t>
      </w:r>
    </w:p>
    <w:p w:rsidR="00687B27" w:rsidRDefault="00687B27" w:rsidP="00687B27">
      <w:pPr>
        <w:pStyle w:val="ListParagraph"/>
        <w:numPr>
          <w:ilvl w:val="1"/>
          <w:numId w:val="3"/>
        </w:numPr>
      </w:pPr>
      <w:r>
        <w:t>“V</w:t>
      </w:r>
      <w:r w:rsidRPr="00687B27">
        <w:t>endor presentations were very helpful. The poster sessions were also excellent</w:t>
      </w:r>
      <w:r>
        <w:t>.”</w:t>
      </w:r>
    </w:p>
    <w:p w:rsidR="00687B27" w:rsidRDefault="00687B27" w:rsidP="00687B27">
      <w:pPr>
        <w:pStyle w:val="ListParagraph"/>
        <w:numPr>
          <w:ilvl w:val="1"/>
          <w:numId w:val="3"/>
        </w:numPr>
      </w:pPr>
      <w:r>
        <w:t>“Include more DIY tools!”</w:t>
      </w:r>
    </w:p>
    <w:p w:rsidR="00687B27" w:rsidRDefault="00687B27" w:rsidP="00687B27">
      <w:pPr>
        <w:pStyle w:val="ListParagraph"/>
        <w:numPr>
          <w:ilvl w:val="1"/>
          <w:numId w:val="3"/>
        </w:numPr>
      </w:pPr>
      <w:r>
        <w:t>“Make it a full day!”</w:t>
      </w:r>
    </w:p>
    <w:p w:rsidR="00687B27" w:rsidRDefault="00687B27" w:rsidP="00687B27">
      <w:pPr>
        <w:pStyle w:val="ListParagraph"/>
        <w:numPr>
          <w:ilvl w:val="1"/>
          <w:numId w:val="3"/>
        </w:numPr>
      </w:pPr>
      <w:r>
        <w:t>“Get VALE to purchase Counting Opinions for its Libraries.”</w:t>
      </w:r>
    </w:p>
    <w:p w:rsidR="00F10E09" w:rsidRDefault="00F10E09" w:rsidP="00F10E09">
      <w:pPr>
        <w:pStyle w:val="ListParagraph"/>
        <w:numPr>
          <w:ilvl w:val="0"/>
          <w:numId w:val="3"/>
        </w:numPr>
      </w:pPr>
      <w:r>
        <w:t xml:space="preserve">Sponsored a talk by talk by Dr. Lisa Rose-Wiles on </w:t>
      </w:r>
      <w:r>
        <w:rPr>
          <w:rStyle w:val="Strong"/>
        </w:rPr>
        <w:t xml:space="preserve">Circulation analysis at Seton Hall University. </w:t>
      </w:r>
      <w:r w:rsidRPr="0034581A">
        <w:rPr>
          <w:rStyle w:val="Strong"/>
          <w:b w:val="0"/>
        </w:rPr>
        <w:t>This</w:t>
      </w:r>
      <w:r>
        <w:rPr>
          <w:rStyle w:val="Strong"/>
        </w:rPr>
        <w:t xml:space="preserve"> </w:t>
      </w:r>
      <w:r>
        <w:t>presentation expanded on her Poster Session from the VALE Assessment Fair. A copy of that presentation can be found on our website</w:t>
      </w:r>
      <w:r w:rsidR="0034581A">
        <w:t xml:space="preserve"> (October </w:t>
      </w:r>
      <w:r>
        <w:t>2012</w:t>
      </w:r>
      <w:r w:rsidR="0034581A">
        <w:t xml:space="preserve"> Meeting</w:t>
      </w:r>
      <w:r>
        <w:t>).</w:t>
      </w:r>
    </w:p>
    <w:p w:rsidR="00F10E09" w:rsidRDefault="00F10E09" w:rsidP="00F10E09">
      <w:pPr>
        <w:pStyle w:val="ListParagraph"/>
        <w:numPr>
          <w:ilvl w:val="0"/>
          <w:numId w:val="3"/>
        </w:numPr>
      </w:pPr>
      <w:r>
        <w:t>Sponsored a talk by Jeanne Boyle and Christine Wolff on MAAP@ RUL (February 2013</w:t>
      </w:r>
      <w:r w:rsidR="0034581A">
        <w:t xml:space="preserve"> Meeting</w:t>
      </w:r>
      <w:r>
        <w:t>).</w:t>
      </w:r>
    </w:p>
    <w:p w:rsidR="00F10E09" w:rsidRDefault="00F10E09" w:rsidP="00F10E09">
      <w:pPr>
        <w:pStyle w:val="ListParagraph"/>
        <w:numPr>
          <w:ilvl w:val="0"/>
          <w:numId w:val="3"/>
        </w:numPr>
      </w:pPr>
      <w:r>
        <w:t xml:space="preserve">Supported the VALE Strategic Planning Process. Mary </w:t>
      </w:r>
      <w:proofErr w:type="spellStart"/>
      <w:r>
        <w:t>M</w:t>
      </w:r>
      <w:r w:rsidR="00EF72CC">
        <w:t>a</w:t>
      </w:r>
      <w:r>
        <w:t>llery</w:t>
      </w:r>
      <w:proofErr w:type="spellEnd"/>
      <w:r>
        <w:t>, AES Member, is a member of this group.</w:t>
      </w:r>
    </w:p>
    <w:p w:rsidR="00F10E09" w:rsidRPr="00C01E5A" w:rsidRDefault="00F10E09" w:rsidP="00C01E5A">
      <w:pPr>
        <w:pStyle w:val="ListParagraph"/>
        <w:numPr>
          <w:ilvl w:val="0"/>
          <w:numId w:val="3"/>
        </w:numPr>
        <w:rPr>
          <w:rStyle w:val="Hyperlink"/>
          <w:color w:val="auto"/>
          <w:u w:val="none"/>
        </w:rPr>
      </w:pPr>
      <w:r>
        <w:t xml:space="preserve">Completed and implemented the VALE </w:t>
      </w:r>
      <w:r w:rsidR="00C01E5A">
        <w:t xml:space="preserve">AES </w:t>
      </w:r>
      <w:r>
        <w:t xml:space="preserve">Committee Survey Checklist. This Checklist should be used by all VALE Committees during the development of VALE Survey instruments and should be completed prior to submitting a Survey for AES Committee Approval.  The Checklist may be found at </w:t>
      </w:r>
      <w:hyperlink r:id="rId10" w:history="1">
        <w:r w:rsidRPr="00AD0DA2">
          <w:rPr>
            <w:rStyle w:val="Hyperlink"/>
          </w:rPr>
          <w:t>http://valenj.org/committee/vale-assessment-evaluation-and-statistics/vale-committee-survey-planning-checklist</w:t>
        </w:r>
      </w:hyperlink>
    </w:p>
    <w:p w:rsidR="00EF72CC" w:rsidRDefault="00EF72CC" w:rsidP="00EF72CC">
      <w:pPr>
        <w:pStyle w:val="ListParagraph"/>
        <w:numPr>
          <w:ilvl w:val="0"/>
          <w:numId w:val="3"/>
        </w:numPr>
      </w:pPr>
      <w:r>
        <w:t>Developed a list of Survey Writing resources. This is included as part of the Checklist.</w:t>
      </w:r>
    </w:p>
    <w:p w:rsidR="00F10E09" w:rsidRDefault="00F10E09" w:rsidP="00F10E09">
      <w:pPr>
        <w:pStyle w:val="ListParagraph"/>
        <w:numPr>
          <w:ilvl w:val="0"/>
          <w:numId w:val="3"/>
        </w:numPr>
      </w:pPr>
      <w:r>
        <w:t xml:space="preserve">Supported the VALE Digital Media Committee in the development of their Survey. </w:t>
      </w:r>
      <w:r w:rsidR="00C45251">
        <w:t>In the end DMC Committee decided to use a poll rather than a survey. Polls do not fall under the aegis of the AES Committee.</w:t>
      </w:r>
    </w:p>
    <w:p w:rsidR="0034581A" w:rsidRDefault="0034581A" w:rsidP="00F10E09">
      <w:pPr>
        <w:pStyle w:val="ListParagraph"/>
        <w:numPr>
          <w:ilvl w:val="0"/>
          <w:numId w:val="3"/>
        </w:numPr>
      </w:pPr>
      <w:r>
        <w:t>In addition to the Asse</w:t>
      </w:r>
      <w:r w:rsidR="00C45251">
        <w:t>ssment Fairs, the Committee met</w:t>
      </w:r>
      <w:r>
        <w:t xml:space="preserve"> in July 2012, October 2012, and February 2013.</w:t>
      </w:r>
    </w:p>
    <w:p w:rsidR="0034581A" w:rsidRDefault="0034581A" w:rsidP="00F10E09">
      <w:pPr>
        <w:pStyle w:val="ListParagraph"/>
        <w:numPr>
          <w:ilvl w:val="0"/>
          <w:numId w:val="3"/>
        </w:numPr>
      </w:pPr>
      <w:r>
        <w:t>The Committee added several new members: Nancy Becker (Ca</w:t>
      </w:r>
      <w:r w:rsidR="00CA75B4">
        <w:t>ldwell College), Edith Beckett (</w:t>
      </w:r>
      <w:r>
        <w:t xml:space="preserve">NJ State Library), Kate Boland (Rowan University), Ma Lei Hsieh (Rider University), </w:t>
      </w:r>
      <w:proofErr w:type="spellStart"/>
      <w:r>
        <w:t>Lanzhen</w:t>
      </w:r>
      <w:proofErr w:type="spellEnd"/>
      <w:r>
        <w:t xml:space="preserve"> </w:t>
      </w:r>
      <w:proofErr w:type="spellStart"/>
      <w:r>
        <w:t>T</w:t>
      </w:r>
      <w:r w:rsidR="00CA75B4">
        <w:t>ian</w:t>
      </w:r>
      <w:proofErr w:type="spellEnd"/>
      <w:r w:rsidR="00CA75B4">
        <w:t xml:space="preserve"> (Burlington County College), and Lisa </w:t>
      </w:r>
      <w:proofErr w:type="spellStart"/>
      <w:r w:rsidR="00CA75B4">
        <w:t>Laskaris</w:t>
      </w:r>
      <w:proofErr w:type="spellEnd"/>
      <w:r w:rsidR="00CA75B4">
        <w:t xml:space="preserve"> (County College of Morris).</w:t>
      </w:r>
    </w:p>
    <w:p w:rsidR="00C45251" w:rsidRDefault="00C45251" w:rsidP="00F10E09">
      <w:pPr>
        <w:pStyle w:val="ListParagraph"/>
        <w:numPr>
          <w:ilvl w:val="0"/>
          <w:numId w:val="3"/>
        </w:numPr>
      </w:pPr>
      <w:r>
        <w:lastRenderedPageBreak/>
        <w:t>The VALE-Values subgroup met on July 3, 2012.</w:t>
      </w:r>
    </w:p>
    <w:p w:rsidR="0034581A" w:rsidRPr="0034581A" w:rsidRDefault="0034581A" w:rsidP="0034581A">
      <w:pPr>
        <w:rPr>
          <w:rFonts w:cstheme="minorHAnsi"/>
          <w:color w:val="000000"/>
          <w:u w:val="single"/>
        </w:rPr>
      </w:pPr>
      <w:r w:rsidRPr="0034581A">
        <w:rPr>
          <w:rFonts w:cstheme="minorHAnsi"/>
          <w:color w:val="000000"/>
          <w:u w:val="single"/>
        </w:rPr>
        <w:t xml:space="preserve">Committee Member </w:t>
      </w:r>
      <w:r>
        <w:rPr>
          <w:rFonts w:cstheme="minorHAnsi"/>
          <w:color w:val="000000"/>
          <w:u w:val="single"/>
        </w:rPr>
        <w:t>Publications</w:t>
      </w:r>
    </w:p>
    <w:p w:rsidR="0035699A" w:rsidRDefault="0035699A" w:rsidP="00687B27">
      <w:pPr>
        <w:autoSpaceDE w:val="0"/>
        <w:autoSpaceDN w:val="0"/>
        <w:adjustRightInd w:val="0"/>
        <w:spacing w:after="0" w:line="240" w:lineRule="auto"/>
        <w:ind w:left="720" w:hanging="720"/>
        <w:rPr>
          <w:rFonts w:cstheme="minorHAnsi"/>
          <w:color w:val="000000"/>
        </w:rPr>
      </w:pPr>
      <w:proofErr w:type="gramStart"/>
      <w:r>
        <w:rPr>
          <w:rFonts w:cstheme="minorHAnsi"/>
          <w:color w:val="000000"/>
        </w:rPr>
        <w:t>Deyrup, M. and Bloom, B. (2013).</w:t>
      </w:r>
      <w:proofErr w:type="gramEnd"/>
      <w:r>
        <w:rPr>
          <w:rFonts w:cstheme="minorHAnsi"/>
          <w:color w:val="000000"/>
        </w:rPr>
        <w:t xml:space="preserve"> </w:t>
      </w:r>
      <w:proofErr w:type="gramStart"/>
      <w:r w:rsidRPr="0035699A">
        <w:rPr>
          <w:rFonts w:cstheme="minorHAnsi"/>
          <w:i/>
          <w:color w:val="000000"/>
        </w:rPr>
        <w:t>Successful Strategies for Teaching Undergraduate Student Research</w:t>
      </w:r>
      <w:r w:rsidRPr="0035699A">
        <w:rPr>
          <w:rFonts w:cstheme="minorHAnsi"/>
          <w:color w:val="000000"/>
        </w:rPr>
        <w:t>.</w:t>
      </w:r>
      <w:proofErr w:type="gramEnd"/>
      <w:r w:rsidRPr="0035699A">
        <w:rPr>
          <w:rFonts w:cstheme="minorHAnsi"/>
          <w:color w:val="000000"/>
        </w:rPr>
        <w:t xml:space="preserve"> </w:t>
      </w:r>
      <w:r>
        <w:rPr>
          <w:rFonts w:cstheme="minorHAnsi"/>
          <w:color w:val="000000"/>
        </w:rPr>
        <w:t xml:space="preserve">Washington, D.C.:  </w:t>
      </w:r>
      <w:proofErr w:type="spellStart"/>
      <w:r w:rsidRPr="0035699A">
        <w:rPr>
          <w:rFonts w:cstheme="minorHAnsi"/>
          <w:color w:val="000000"/>
        </w:rPr>
        <w:t>Rowman</w:t>
      </w:r>
      <w:proofErr w:type="spellEnd"/>
      <w:r w:rsidRPr="0035699A">
        <w:rPr>
          <w:rFonts w:cstheme="minorHAnsi"/>
          <w:color w:val="000000"/>
        </w:rPr>
        <w:t xml:space="preserve"> and Littlefield</w:t>
      </w:r>
      <w:r>
        <w:rPr>
          <w:rFonts w:cstheme="minorHAnsi"/>
          <w:color w:val="000000"/>
        </w:rPr>
        <w:t>.</w:t>
      </w:r>
    </w:p>
    <w:p w:rsidR="0035699A" w:rsidRDefault="0035699A" w:rsidP="00687B27">
      <w:pPr>
        <w:autoSpaceDE w:val="0"/>
        <w:autoSpaceDN w:val="0"/>
        <w:adjustRightInd w:val="0"/>
        <w:spacing w:after="0" w:line="240" w:lineRule="auto"/>
        <w:ind w:left="720" w:hanging="720"/>
        <w:rPr>
          <w:rFonts w:cstheme="minorHAnsi"/>
          <w:color w:val="000000"/>
        </w:rPr>
      </w:pPr>
    </w:p>
    <w:p w:rsidR="0035699A" w:rsidRDefault="0035699A" w:rsidP="00687B27">
      <w:pPr>
        <w:autoSpaceDE w:val="0"/>
        <w:autoSpaceDN w:val="0"/>
        <w:adjustRightInd w:val="0"/>
        <w:spacing w:after="0" w:line="240" w:lineRule="auto"/>
        <w:ind w:left="720" w:hanging="720"/>
        <w:rPr>
          <w:rFonts w:cstheme="minorHAnsi"/>
          <w:color w:val="000000"/>
        </w:rPr>
      </w:pPr>
      <w:proofErr w:type="gramStart"/>
      <w:r>
        <w:rPr>
          <w:rFonts w:cstheme="minorHAnsi"/>
          <w:color w:val="000000"/>
        </w:rPr>
        <w:t xml:space="preserve">Deyrup, M. and </w:t>
      </w:r>
      <w:proofErr w:type="spellStart"/>
      <w:r>
        <w:rPr>
          <w:rFonts w:cstheme="minorHAnsi"/>
          <w:color w:val="000000"/>
        </w:rPr>
        <w:t>Siemaszkiewicz</w:t>
      </w:r>
      <w:proofErr w:type="spellEnd"/>
      <w:r>
        <w:rPr>
          <w:rFonts w:cstheme="minorHAnsi"/>
          <w:color w:val="000000"/>
        </w:rPr>
        <w:t>, W. (2013).</w:t>
      </w:r>
      <w:proofErr w:type="gramEnd"/>
      <w:r>
        <w:rPr>
          <w:rFonts w:cstheme="minorHAnsi"/>
          <w:color w:val="000000"/>
        </w:rPr>
        <w:t xml:space="preserve"> </w:t>
      </w:r>
      <w:r w:rsidRPr="0035699A">
        <w:rPr>
          <w:rFonts w:cstheme="minorHAnsi"/>
          <w:i/>
          <w:color w:val="000000"/>
        </w:rPr>
        <w:t>The Polish Community of Wallington, N.J</w:t>
      </w:r>
      <w:r>
        <w:rPr>
          <w:rFonts w:cstheme="minorHAnsi"/>
          <w:color w:val="000000"/>
        </w:rPr>
        <w:t>. Mount Pleasant: Arcadia Publishing.</w:t>
      </w:r>
    </w:p>
    <w:p w:rsidR="0035699A" w:rsidRDefault="0035699A" w:rsidP="00687B27">
      <w:pPr>
        <w:autoSpaceDE w:val="0"/>
        <w:autoSpaceDN w:val="0"/>
        <w:adjustRightInd w:val="0"/>
        <w:spacing w:after="0" w:line="240" w:lineRule="auto"/>
        <w:ind w:left="720" w:hanging="720"/>
        <w:rPr>
          <w:rFonts w:cstheme="minorHAnsi"/>
          <w:color w:val="000000"/>
        </w:rPr>
      </w:pPr>
    </w:p>
    <w:p w:rsidR="00687B27" w:rsidRPr="00687B27" w:rsidRDefault="00687B27" w:rsidP="00687B27">
      <w:pPr>
        <w:autoSpaceDE w:val="0"/>
        <w:autoSpaceDN w:val="0"/>
        <w:adjustRightInd w:val="0"/>
        <w:spacing w:after="0" w:line="240" w:lineRule="auto"/>
        <w:ind w:left="720" w:hanging="720"/>
        <w:rPr>
          <w:rFonts w:cstheme="minorHAnsi"/>
          <w:color w:val="000000"/>
        </w:rPr>
      </w:pPr>
      <w:r w:rsidRPr="00687B27">
        <w:rPr>
          <w:rFonts w:cstheme="minorHAnsi"/>
          <w:color w:val="000000"/>
        </w:rPr>
        <w:t>Leonard, E. (</w:t>
      </w:r>
      <w:r w:rsidR="0035699A">
        <w:rPr>
          <w:rFonts w:cstheme="minorHAnsi"/>
          <w:color w:val="000000"/>
        </w:rPr>
        <w:t>2013</w:t>
      </w:r>
      <w:r w:rsidRPr="00687B27">
        <w:rPr>
          <w:rFonts w:cstheme="minorHAnsi"/>
          <w:color w:val="000000"/>
        </w:rPr>
        <w:t xml:space="preserve">). </w:t>
      </w:r>
      <w:r w:rsidR="00CB4A75" w:rsidRPr="0035699A">
        <w:rPr>
          <w:rFonts w:cstheme="minorHAnsi"/>
          <w:i/>
          <w:color w:val="000000"/>
        </w:rPr>
        <w:t>Taste testing</w:t>
      </w:r>
      <w:r w:rsidRPr="0035699A">
        <w:rPr>
          <w:rFonts w:cstheme="minorHAnsi"/>
          <w:i/>
          <w:color w:val="000000"/>
        </w:rPr>
        <w:t xml:space="preserve"> scholarly and popular content to learn about authority and information context. In</w:t>
      </w:r>
      <w:r w:rsidRPr="00687B27">
        <w:rPr>
          <w:rFonts w:cstheme="minorHAnsi"/>
          <w:color w:val="000000"/>
        </w:rPr>
        <w:t xml:space="preserve"> K. Calkins &amp; C. </w:t>
      </w:r>
      <w:proofErr w:type="spellStart"/>
      <w:r w:rsidRPr="00687B27">
        <w:rPr>
          <w:rFonts w:cstheme="minorHAnsi"/>
          <w:color w:val="000000"/>
        </w:rPr>
        <w:t>Kvenild</w:t>
      </w:r>
      <w:proofErr w:type="spellEnd"/>
      <w:r w:rsidRPr="00687B27">
        <w:rPr>
          <w:rFonts w:cstheme="minorHAnsi"/>
          <w:color w:val="000000"/>
        </w:rPr>
        <w:t xml:space="preserve"> (Eds.) </w:t>
      </w:r>
      <w:r w:rsidRPr="00687B27">
        <w:rPr>
          <w:rFonts w:cstheme="minorHAnsi"/>
          <w:i/>
          <w:iCs/>
          <w:color w:val="000000"/>
        </w:rPr>
        <w:t>The Embedded Librarian’s Cookbook</w:t>
      </w:r>
      <w:r w:rsidRPr="00687B27">
        <w:rPr>
          <w:rFonts w:cstheme="minorHAnsi"/>
          <w:color w:val="000000"/>
        </w:rPr>
        <w:t>. Chicago: ACRL.</w:t>
      </w:r>
    </w:p>
    <w:p w:rsidR="00687B27" w:rsidRDefault="00687B27" w:rsidP="00687B27">
      <w:pPr>
        <w:autoSpaceDE w:val="0"/>
        <w:autoSpaceDN w:val="0"/>
        <w:adjustRightInd w:val="0"/>
        <w:spacing w:after="0" w:line="240" w:lineRule="auto"/>
        <w:ind w:left="720" w:hanging="720"/>
        <w:rPr>
          <w:rFonts w:cstheme="minorHAnsi"/>
          <w:color w:val="000000"/>
        </w:rPr>
      </w:pPr>
    </w:p>
    <w:p w:rsidR="00687B27" w:rsidRPr="00687B27" w:rsidRDefault="00687B27" w:rsidP="00687B27">
      <w:pPr>
        <w:autoSpaceDE w:val="0"/>
        <w:autoSpaceDN w:val="0"/>
        <w:adjustRightInd w:val="0"/>
        <w:spacing w:after="0" w:line="240" w:lineRule="auto"/>
        <w:ind w:left="720" w:hanging="720"/>
        <w:rPr>
          <w:rFonts w:cstheme="minorHAnsi"/>
          <w:color w:val="000000"/>
        </w:rPr>
      </w:pPr>
      <w:r w:rsidRPr="00687B27">
        <w:rPr>
          <w:rFonts w:cstheme="minorHAnsi"/>
          <w:color w:val="000000"/>
        </w:rPr>
        <w:t xml:space="preserve">Leonard, E, and </w:t>
      </w:r>
      <w:proofErr w:type="spellStart"/>
      <w:r w:rsidRPr="00687B27">
        <w:rPr>
          <w:rFonts w:cstheme="minorHAnsi"/>
          <w:color w:val="000000"/>
        </w:rPr>
        <w:t>Morasch</w:t>
      </w:r>
      <w:proofErr w:type="spellEnd"/>
      <w:r w:rsidRPr="00687B27">
        <w:rPr>
          <w:rFonts w:cstheme="minorHAnsi"/>
          <w:color w:val="000000"/>
        </w:rPr>
        <w:t xml:space="preserve">, </w:t>
      </w:r>
      <w:proofErr w:type="gramStart"/>
      <w:r w:rsidRPr="00687B27">
        <w:rPr>
          <w:rFonts w:cstheme="minorHAnsi"/>
          <w:color w:val="000000"/>
        </w:rPr>
        <w:t>M.J..</w:t>
      </w:r>
      <w:proofErr w:type="gramEnd"/>
      <w:r w:rsidRPr="00687B27">
        <w:rPr>
          <w:rFonts w:cstheme="minorHAnsi"/>
          <w:color w:val="000000"/>
        </w:rPr>
        <w:t xml:space="preserve"> (2012). </w:t>
      </w:r>
      <w:proofErr w:type="gramStart"/>
      <w:r w:rsidRPr="00687B27">
        <w:rPr>
          <w:rFonts w:cstheme="minorHAnsi"/>
          <w:color w:val="000000"/>
        </w:rPr>
        <w:t>If</w:t>
      </w:r>
      <w:proofErr w:type="gramEnd"/>
      <w:r w:rsidRPr="00687B27">
        <w:rPr>
          <w:rFonts w:cstheme="minorHAnsi"/>
          <w:color w:val="000000"/>
        </w:rPr>
        <w:t xml:space="preserve"> you can make it there, you can make it anywhere: Providing reference and instructional library services in the virtual environment. </w:t>
      </w:r>
      <w:r w:rsidRPr="00687B27">
        <w:rPr>
          <w:rFonts w:cstheme="minorHAnsi"/>
          <w:i/>
          <w:iCs/>
          <w:color w:val="000000"/>
        </w:rPr>
        <w:t>Journal of Electronic Resources Librarianship 24(</w:t>
      </w:r>
      <w:r w:rsidRPr="00687B27">
        <w:rPr>
          <w:rFonts w:cstheme="minorHAnsi"/>
          <w:color w:val="000000"/>
        </w:rPr>
        <w:t>4), p. 257-267.</w:t>
      </w:r>
    </w:p>
    <w:p w:rsidR="00687B27" w:rsidRDefault="00687B27" w:rsidP="00C45251">
      <w:pPr>
        <w:pStyle w:val="ListParagraph"/>
        <w:ind w:left="1440"/>
        <w:rPr>
          <w:rFonts w:cstheme="minorHAnsi"/>
          <w:color w:val="000000"/>
        </w:rPr>
      </w:pPr>
      <w:r w:rsidRPr="00687B27">
        <w:rPr>
          <w:rFonts w:cstheme="minorHAnsi"/>
          <w:color w:val="000000"/>
          <w:sz w:val="24"/>
          <w:szCs w:val="24"/>
        </w:rPr>
        <w:t xml:space="preserve">· </w:t>
      </w:r>
      <w:r w:rsidRPr="00687B27">
        <w:rPr>
          <w:rFonts w:cstheme="minorHAnsi"/>
          <w:color w:val="000000"/>
        </w:rPr>
        <w:t>Selected by Informed Librarian Online (</w:t>
      </w:r>
      <w:r w:rsidRPr="00687B27">
        <w:rPr>
          <w:rFonts w:cstheme="minorHAnsi"/>
          <w:color w:val="0000FF"/>
        </w:rPr>
        <w:t>www.informedlibrarian.com</w:t>
      </w:r>
      <w:r w:rsidRPr="00687B27">
        <w:rPr>
          <w:rFonts w:cstheme="minorHAnsi"/>
          <w:color w:val="000000"/>
        </w:rPr>
        <w:t>) as a featured article (January 2013).</w:t>
      </w:r>
    </w:p>
    <w:p w:rsidR="00C87B46" w:rsidRDefault="00C87B46" w:rsidP="00687B27">
      <w:pPr>
        <w:pStyle w:val="ListParagraph"/>
        <w:rPr>
          <w:rFonts w:cstheme="minorHAnsi"/>
          <w:color w:val="000000"/>
        </w:rPr>
      </w:pPr>
    </w:p>
    <w:p w:rsidR="00C87B46" w:rsidRPr="0034581A" w:rsidRDefault="00C87B46" w:rsidP="00C87B46">
      <w:pPr>
        <w:pStyle w:val="ListParagraph"/>
        <w:ind w:left="0"/>
        <w:rPr>
          <w:rFonts w:cstheme="minorHAnsi"/>
          <w:color w:val="000000"/>
          <w:u w:val="single"/>
        </w:rPr>
      </w:pPr>
      <w:r w:rsidRPr="0034581A">
        <w:rPr>
          <w:rFonts w:cstheme="minorHAnsi"/>
          <w:color w:val="000000"/>
          <w:u w:val="single"/>
        </w:rPr>
        <w:t>Committee Member Accomplishments</w:t>
      </w:r>
    </w:p>
    <w:p w:rsidR="00C87B46" w:rsidRDefault="00C87B46" w:rsidP="00C87B46">
      <w:pPr>
        <w:pStyle w:val="ListParagraph"/>
        <w:ind w:left="0"/>
        <w:rPr>
          <w:rFonts w:cstheme="minorHAnsi"/>
          <w:color w:val="000000"/>
        </w:rPr>
      </w:pPr>
    </w:p>
    <w:p w:rsidR="00C87B46" w:rsidRDefault="00C87B46" w:rsidP="00C87B46">
      <w:pPr>
        <w:pStyle w:val="ListParagraph"/>
        <w:numPr>
          <w:ilvl w:val="0"/>
          <w:numId w:val="4"/>
        </w:numPr>
        <w:rPr>
          <w:rFonts w:cstheme="minorHAnsi"/>
        </w:rPr>
      </w:pPr>
      <w:r>
        <w:rPr>
          <w:rFonts w:cstheme="minorHAnsi"/>
        </w:rPr>
        <w:t>Marta Deyrup was appointed to the editorial board of College &amp; Research Libraries (2013-2016).</w:t>
      </w:r>
    </w:p>
    <w:p w:rsidR="00C87B46" w:rsidRDefault="00C87B46" w:rsidP="00C87B46">
      <w:pPr>
        <w:pStyle w:val="ListParagraph"/>
        <w:numPr>
          <w:ilvl w:val="0"/>
          <w:numId w:val="4"/>
        </w:numPr>
        <w:rPr>
          <w:rFonts w:cstheme="minorHAnsi"/>
        </w:rPr>
      </w:pPr>
      <w:r>
        <w:rPr>
          <w:rFonts w:cstheme="minorHAnsi"/>
        </w:rPr>
        <w:t>Marta Deyrup received the 2013 Distinguished Service Award from NJLA CUS/Association of College and Research Libraries.</w:t>
      </w:r>
    </w:p>
    <w:p w:rsidR="00C87B46" w:rsidRPr="00C87B46" w:rsidRDefault="00C45251" w:rsidP="00C87B46">
      <w:pPr>
        <w:pStyle w:val="ListParagraph"/>
        <w:numPr>
          <w:ilvl w:val="0"/>
          <w:numId w:val="4"/>
        </w:numPr>
        <w:rPr>
          <w:rFonts w:cstheme="minorHAnsi"/>
        </w:rPr>
      </w:pPr>
      <w:r>
        <w:rPr>
          <w:rFonts w:cstheme="minorHAnsi"/>
        </w:rPr>
        <w:t>E. Leonard and E. McCaffrey (</w:t>
      </w:r>
      <w:r w:rsidR="00C87B46" w:rsidRPr="00C87B46">
        <w:rPr>
          <w:rFonts w:cstheme="minorHAnsi"/>
        </w:rPr>
        <w:t>Regis University</w:t>
      </w:r>
      <w:r>
        <w:rPr>
          <w:rFonts w:cstheme="minorHAnsi"/>
        </w:rPr>
        <w:t>)</w:t>
      </w:r>
      <w:r w:rsidR="00C87B46" w:rsidRPr="00C87B46">
        <w:rPr>
          <w:rFonts w:cstheme="minorHAnsi"/>
        </w:rPr>
        <w:t xml:space="preserve"> </w:t>
      </w:r>
      <w:r>
        <w:rPr>
          <w:rFonts w:cstheme="minorHAnsi"/>
        </w:rPr>
        <w:t>have</w:t>
      </w:r>
      <w:r w:rsidR="00C87B46" w:rsidRPr="00C87B46">
        <w:rPr>
          <w:rFonts w:cstheme="minorHAnsi"/>
        </w:rPr>
        <w:t xml:space="preserve"> been awarded a publishing contract from ACRL Press to compile and edit a collection of Case Studies on Virtual Embedded Librarianship. The book will be published by </w:t>
      </w:r>
      <w:r w:rsidR="00D85E1E">
        <w:rPr>
          <w:rFonts w:cstheme="minorHAnsi"/>
        </w:rPr>
        <w:t xml:space="preserve">ACRL </w:t>
      </w:r>
      <w:r w:rsidR="00C87B46" w:rsidRPr="00C87B46">
        <w:rPr>
          <w:rFonts w:cstheme="minorHAnsi"/>
        </w:rPr>
        <w:t>at the end of 2013 or beginning of 2014.</w:t>
      </w:r>
    </w:p>
    <w:p w:rsidR="00C87B46" w:rsidRPr="00687B27" w:rsidRDefault="00C87B46" w:rsidP="009C6FFE">
      <w:pPr>
        <w:pStyle w:val="ListParagraph"/>
        <w:rPr>
          <w:rFonts w:cstheme="minorHAnsi"/>
        </w:rPr>
      </w:pPr>
    </w:p>
    <w:p w:rsidR="00167C0C" w:rsidRDefault="00EF72CC" w:rsidP="00261D92">
      <w:pPr>
        <w:spacing w:after="0"/>
      </w:pPr>
      <w:r>
        <w:t xml:space="preserve">Members </w:t>
      </w:r>
      <w:r w:rsidR="00C45251">
        <w:t>leaving the AES Committee</w:t>
      </w:r>
      <w:r>
        <w:t xml:space="preserve"> this year</w:t>
      </w:r>
      <w:r w:rsidR="00167C0C">
        <w:t xml:space="preserve">:  </w:t>
      </w:r>
      <w:r w:rsidR="00E034C4">
        <w:t>Luis Rodriguez</w:t>
      </w:r>
    </w:p>
    <w:p w:rsidR="000E0801" w:rsidRDefault="000E0801" w:rsidP="00261D92">
      <w:pPr>
        <w:spacing w:after="0"/>
      </w:pPr>
    </w:p>
    <w:p w:rsidR="00261D92" w:rsidRDefault="00261D92" w:rsidP="00261D92">
      <w:pPr>
        <w:pStyle w:val="Heading2"/>
        <w:pBdr>
          <w:bottom w:val="single" w:sz="6" w:space="1" w:color="auto"/>
        </w:pBdr>
      </w:pPr>
      <w:r>
        <w:t>Part 3: Issues to be considered further</w:t>
      </w:r>
    </w:p>
    <w:p w:rsidR="00261D92" w:rsidRDefault="00261D92" w:rsidP="00261D92"/>
    <w:p w:rsidR="009C6FFE" w:rsidRDefault="00C45251" w:rsidP="00261D92">
      <w:r>
        <w:t>It is important to collect and archive all previously used VALE survey instruments and data.</w:t>
      </w:r>
    </w:p>
    <w:p w:rsidR="008F0AA9" w:rsidRDefault="00164FB4" w:rsidP="00261D92">
      <w:r>
        <w:t xml:space="preserve">A major challenge confronting academic libraries is the difficulty of demonstrating our value and impact. </w:t>
      </w:r>
      <w:r w:rsidR="00C45251">
        <w:t>The</w:t>
      </w:r>
      <w:r w:rsidR="008A18C4">
        <w:t xml:space="preserve"> VALE-</w:t>
      </w:r>
      <w:r>
        <w:t xml:space="preserve">VALUES Discussion </w:t>
      </w:r>
      <w:r w:rsidR="00C45251">
        <w:t>Subg</w:t>
      </w:r>
      <w:r>
        <w:t>roup and our continued efforts to educate ourselves and our colleagues will help us become more knowledgeable about and focus on this area.</w:t>
      </w:r>
    </w:p>
    <w:p w:rsidR="00164FB4" w:rsidRDefault="00164FB4" w:rsidP="00261D92"/>
    <w:p w:rsidR="00261D92" w:rsidRDefault="00261D92" w:rsidP="00261D92">
      <w:pPr>
        <w:pStyle w:val="Heading2"/>
        <w:pBdr>
          <w:bottom w:val="single" w:sz="6" w:space="1" w:color="auto"/>
        </w:pBdr>
      </w:pPr>
      <w:r>
        <w:t>Part 4: Recommended objectives for next fiscal year</w:t>
      </w:r>
    </w:p>
    <w:p w:rsidR="00261D92" w:rsidRDefault="00261D92" w:rsidP="00261D92"/>
    <w:p w:rsidR="007012B1" w:rsidRDefault="007012B1" w:rsidP="0087701F">
      <w:pPr>
        <w:pStyle w:val="ListParagraph"/>
        <w:numPr>
          <w:ilvl w:val="0"/>
          <w:numId w:val="2"/>
        </w:numPr>
      </w:pPr>
      <w:r>
        <w:lastRenderedPageBreak/>
        <w:t xml:space="preserve">Design and implement a </w:t>
      </w:r>
      <w:r>
        <w:t xml:space="preserve">CAO Survey </w:t>
      </w:r>
      <w:r w:rsidR="0087701F">
        <w:t xml:space="preserve">, the purpose of which </w:t>
      </w:r>
      <w:r w:rsidR="0087701F" w:rsidRPr="0087701F">
        <w:t xml:space="preserve">is to obtain information from the CAOs and </w:t>
      </w:r>
      <w:r w:rsidR="0087701F">
        <w:t>Deans</w:t>
      </w:r>
      <w:r w:rsidR="0087701F" w:rsidRPr="0087701F">
        <w:t xml:space="preserve"> regarding their views of the value of the library and librarians in terms of traditional roles the library and librarians have played and also in terms of institutional goals and objectives, such as student and faculty recruitment and retention</w:t>
      </w:r>
      <w:r>
        <w:t xml:space="preserve"> </w:t>
      </w:r>
      <w:r w:rsidR="0087701F">
        <w:t>;</w:t>
      </w:r>
    </w:p>
    <w:p w:rsidR="007012B1" w:rsidRDefault="007012B1" w:rsidP="00261D92">
      <w:pPr>
        <w:pStyle w:val="ListParagraph"/>
        <w:numPr>
          <w:ilvl w:val="0"/>
          <w:numId w:val="2"/>
        </w:numPr>
      </w:pPr>
      <w:r>
        <w:t xml:space="preserve">Assign a Committee member as liaison to assist VALE Exec. Board in FY14 Strategic Planning initiative; </w:t>
      </w:r>
    </w:p>
    <w:p w:rsidR="00261D92" w:rsidRDefault="00261D92" w:rsidP="00261D92">
      <w:pPr>
        <w:pStyle w:val="ListParagraph"/>
        <w:numPr>
          <w:ilvl w:val="0"/>
          <w:numId w:val="2"/>
        </w:numPr>
      </w:pPr>
      <w:r>
        <w:t>Monitor and inform the membership a</w:t>
      </w:r>
      <w:r w:rsidR="00711620">
        <w:t xml:space="preserve">bout </w:t>
      </w:r>
      <w:r w:rsidR="008D7DA3">
        <w:t>availability</w:t>
      </w:r>
      <w:r w:rsidR="008D7DA3">
        <w:t xml:space="preserve"> of tools such as </w:t>
      </w:r>
      <w:proofErr w:type="spellStart"/>
      <w:r w:rsidR="00711620">
        <w:t>LibQUAL</w:t>
      </w:r>
      <w:proofErr w:type="spellEnd"/>
      <w:r w:rsidR="00711620">
        <w:t>+®</w:t>
      </w:r>
      <w:r w:rsidR="008D7DA3">
        <w:t xml:space="preserve">, </w:t>
      </w:r>
      <w:proofErr w:type="spellStart"/>
      <w:r w:rsidR="008D7DA3">
        <w:t>LibAnalytics</w:t>
      </w:r>
      <w:proofErr w:type="spellEnd"/>
      <w:r w:rsidR="008D7DA3">
        <w:t xml:space="preserve"> and LibPAS.</w:t>
      </w:r>
      <w:bookmarkStart w:id="0" w:name="_GoBack"/>
      <w:bookmarkEnd w:id="0"/>
    </w:p>
    <w:p w:rsidR="00261D92" w:rsidRPr="00261D92" w:rsidRDefault="00261D92" w:rsidP="00261D92">
      <w:pPr>
        <w:pStyle w:val="Heading2"/>
        <w:pBdr>
          <w:bottom w:val="single" w:sz="6" w:space="1" w:color="auto"/>
        </w:pBdr>
      </w:pPr>
      <w:r>
        <w:t>Part 5: Statement of Resources desired/needed</w:t>
      </w:r>
    </w:p>
    <w:p w:rsidR="00261D92" w:rsidRDefault="00261D92" w:rsidP="00261D92">
      <w:pPr>
        <w:spacing w:after="0"/>
      </w:pPr>
    </w:p>
    <w:p w:rsidR="00261D92" w:rsidRPr="009F19CE" w:rsidRDefault="008B243B" w:rsidP="00261D92">
      <w:pPr>
        <w:spacing w:after="0"/>
      </w:pPr>
      <w:r>
        <w:t xml:space="preserve">The Assessment Committee has already requested (and received permission for) funds for the </w:t>
      </w:r>
      <w:r w:rsidR="009C6FFE">
        <w:t xml:space="preserve">July 2012 and May 2013 </w:t>
      </w:r>
      <w:r>
        <w:t xml:space="preserve">Assessment </w:t>
      </w:r>
      <w:r w:rsidR="00E33459">
        <w:t xml:space="preserve">Tool </w:t>
      </w:r>
      <w:r w:rsidR="009C6FFE">
        <w:t xml:space="preserve">Fairs. </w:t>
      </w:r>
    </w:p>
    <w:sectPr w:rsidR="00261D92" w:rsidRPr="009F19CE" w:rsidSect="007A63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D9" w:rsidRDefault="009C65D9" w:rsidP="00711620">
      <w:pPr>
        <w:spacing w:after="0" w:line="240" w:lineRule="auto"/>
      </w:pPr>
      <w:r>
        <w:separator/>
      </w:r>
    </w:p>
  </w:endnote>
  <w:endnote w:type="continuationSeparator" w:id="0">
    <w:p w:rsidR="009C65D9" w:rsidRDefault="009C65D9" w:rsidP="0071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20" w:rsidRDefault="00711620">
    <w:pPr>
      <w:pStyle w:val="Footer"/>
      <w:jc w:val="right"/>
    </w:pPr>
  </w:p>
  <w:p w:rsidR="00711620" w:rsidRDefault="00711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D9" w:rsidRDefault="009C65D9" w:rsidP="00711620">
      <w:pPr>
        <w:spacing w:after="0" w:line="240" w:lineRule="auto"/>
      </w:pPr>
      <w:r>
        <w:separator/>
      </w:r>
    </w:p>
  </w:footnote>
  <w:footnote w:type="continuationSeparator" w:id="0">
    <w:p w:rsidR="009C65D9" w:rsidRDefault="009C65D9" w:rsidP="0071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56654"/>
      <w:docPartObj>
        <w:docPartGallery w:val="Page Numbers (Top of Page)"/>
        <w:docPartUnique/>
      </w:docPartObj>
    </w:sdtPr>
    <w:sdtEndPr>
      <w:rPr>
        <w:noProof/>
      </w:rPr>
    </w:sdtEndPr>
    <w:sdtContent>
      <w:p w:rsidR="00711620" w:rsidRDefault="00711620">
        <w:pPr>
          <w:pStyle w:val="Header"/>
          <w:jc w:val="right"/>
        </w:pPr>
        <w:r>
          <w:t xml:space="preserve"> </w:t>
        </w:r>
        <w:r w:rsidR="00D51299">
          <w:t>Assessment Committee Report 2013</w:t>
        </w:r>
        <w:r>
          <w:t xml:space="preserve">     </w:t>
        </w:r>
        <w:r w:rsidR="007A63E9">
          <w:fldChar w:fldCharType="begin"/>
        </w:r>
        <w:r>
          <w:instrText xml:space="preserve"> PAGE   \* MERGEFORMAT </w:instrText>
        </w:r>
        <w:r w:rsidR="007A63E9">
          <w:fldChar w:fldCharType="separate"/>
        </w:r>
        <w:r w:rsidR="008D7DA3">
          <w:rPr>
            <w:noProof/>
          </w:rPr>
          <w:t>4</w:t>
        </w:r>
        <w:r w:rsidR="007A63E9">
          <w:rPr>
            <w:noProof/>
          </w:rPr>
          <w:fldChar w:fldCharType="end"/>
        </w:r>
      </w:p>
    </w:sdtContent>
  </w:sdt>
  <w:p w:rsidR="00711620" w:rsidRDefault="00711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CA1"/>
    <w:multiLevelType w:val="hybridMultilevel"/>
    <w:tmpl w:val="BDAA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20CBE"/>
    <w:multiLevelType w:val="hybridMultilevel"/>
    <w:tmpl w:val="F0BE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44606"/>
    <w:multiLevelType w:val="hybridMultilevel"/>
    <w:tmpl w:val="309C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33656"/>
    <w:multiLevelType w:val="hybridMultilevel"/>
    <w:tmpl w:val="6EA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CE"/>
    <w:rsid w:val="00007EC0"/>
    <w:rsid w:val="000E0801"/>
    <w:rsid w:val="00164FB4"/>
    <w:rsid w:val="00167C0C"/>
    <w:rsid w:val="00261D92"/>
    <w:rsid w:val="0034581A"/>
    <w:rsid w:val="0035699A"/>
    <w:rsid w:val="003E1D09"/>
    <w:rsid w:val="00421D7F"/>
    <w:rsid w:val="004F4F3F"/>
    <w:rsid w:val="005857DA"/>
    <w:rsid w:val="006179D2"/>
    <w:rsid w:val="006838A9"/>
    <w:rsid w:val="00687B27"/>
    <w:rsid w:val="007012B1"/>
    <w:rsid w:val="00706A84"/>
    <w:rsid w:val="007115C3"/>
    <w:rsid w:val="00711620"/>
    <w:rsid w:val="00771AFA"/>
    <w:rsid w:val="0077460D"/>
    <w:rsid w:val="00783E8C"/>
    <w:rsid w:val="007A63E9"/>
    <w:rsid w:val="0087701F"/>
    <w:rsid w:val="008A18C4"/>
    <w:rsid w:val="008B243B"/>
    <w:rsid w:val="008D7DA3"/>
    <w:rsid w:val="008F0AA9"/>
    <w:rsid w:val="009179F7"/>
    <w:rsid w:val="00926A60"/>
    <w:rsid w:val="009C65D9"/>
    <w:rsid w:val="009C6FFE"/>
    <w:rsid w:val="009F19CE"/>
    <w:rsid w:val="00A3128A"/>
    <w:rsid w:val="00B54414"/>
    <w:rsid w:val="00C01E5A"/>
    <w:rsid w:val="00C45251"/>
    <w:rsid w:val="00C51FDF"/>
    <w:rsid w:val="00C87B46"/>
    <w:rsid w:val="00CA75B4"/>
    <w:rsid w:val="00CB4A75"/>
    <w:rsid w:val="00CD2824"/>
    <w:rsid w:val="00CF240D"/>
    <w:rsid w:val="00D017A9"/>
    <w:rsid w:val="00D26C82"/>
    <w:rsid w:val="00D51299"/>
    <w:rsid w:val="00D85E1E"/>
    <w:rsid w:val="00E034C4"/>
    <w:rsid w:val="00E33459"/>
    <w:rsid w:val="00EF72CC"/>
    <w:rsid w:val="00F10E09"/>
    <w:rsid w:val="00F47F56"/>
    <w:rsid w:val="00F7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CE"/>
    <w:rPr>
      <w:rFonts w:ascii="Tahoma" w:hAnsi="Tahoma" w:cs="Tahoma"/>
      <w:sz w:val="16"/>
      <w:szCs w:val="16"/>
    </w:rPr>
  </w:style>
  <w:style w:type="character" w:customStyle="1" w:styleId="Heading1Char">
    <w:name w:val="Heading 1 Char"/>
    <w:basedOn w:val="DefaultParagraphFont"/>
    <w:link w:val="Heading1"/>
    <w:uiPriority w:val="9"/>
    <w:rsid w:val="009F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19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128A"/>
    <w:pPr>
      <w:ind w:left="720"/>
      <w:contextualSpacing/>
    </w:pPr>
  </w:style>
  <w:style w:type="character" w:styleId="Hyperlink">
    <w:name w:val="Hyperlink"/>
    <w:basedOn w:val="DefaultParagraphFont"/>
    <w:uiPriority w:val="99"/>
    <w:unhideWhenUsed/>
    <w:rsid w:val="00261D92"/>
    <w:rPr>
      <w:color w:val="0000FF" w:themeColor="hyperlink"/>
      <w:u w:val="single"/>
    </w:rPr>
  </w:style>
  <w:style w:type="paragraph" w:styleId="Header">
    <w:name w:val="header"/>
    <w:basedOn w:val="Normal"/>
    <w:link w:val="HeaderChar"/>
    <w:uiPriority w:val="99"/>
    <w:unhideWhenUsed/>
    <w:rsid w:val="0071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20"/>
  </w:style>
  <w:style w:type="paragraph" w:styleId="Footer">
    <w:name w:val="footer"/>
    <w:basedOn w:val="Normal"/>
    <w:link w:val="FooterChar"/>
    <w:uiPriority w:val="99"/>
    <w:unhideWhenUsed/>
    <w:rsid w:val="0071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20"/>
  </w:style>
  <w:style w:type="table" w:styleId="LightShading-Accent1">
    <w:name w:val="Light Shading Accent 1"/>
    <w:basedOn w:val="TableNormal"/>
    <w:uiPriority w:val="60"/>
    <w:rsid w:val="00E034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10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9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CE"/>
    <w:rPr>
      <w:rFonts w:ascii="Tahoma" w:hAnsi="Tahoma" w:cs="Tahoma"/>
      <w:sz w:val="16"/>
      <w:szCs w:val="16"/>
    </w:rPr>
  </w:style>
  <w:style w:type="character" w:customStyle="1" w:styleId="Heading1Char">
    <w:name w:val="Heading 1 Char"/>
    <w:basedOn w:val="DefaultParagraphFont"/>
    <w:link w:val="Heading1"/>
    <w:uiPriority w:val="9"/>
    <w:rsid w:val="009F19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19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128A"/>
    <w:pPr>
      <w:ind w:left="720"/>
      <w:contextualSpacing/>
    </w:pPr>
  </w:style>
  <w:style w:type="character" w:styleId="Hyperlink">
    <w:name w:val="Hyperlink"/>
    <w:basedOn w:val="DefaultParagraphFont"/>
    <w:uiPriority w:val="99"/>
    <w:unhideWhenUsed/>
    <w:rsid w:val="00261D92"/>
    <w:rPr>
      <w:color w:val="0000FF" w:themeColor="hyperlink"/>
      <w:u w:val="single"/>
    </w:rPr>
  </w:style>
  <w:style w:type="paragraph" w:styleId="Header">
    <w:name w:val="header"/>
    <w:basedOn w:val="Normal"/>
    <w:link w:val="HeaderChar"/>
    <w:uiPriority w:val="99"/>
    <w:unhideWhenUsed/>
    <w:rsid w:val="0071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20"/>
  </w:style>
  <w:style w:type="paragraph" w:styleId="Footer">
    <w:name w:val="footer"/>
    <w:basedOn w:val="Normal"/>
    <w:link w:val="FooterChar"/>
    <w:uiPriority w:val="99"/>
    <w:unhideWhenUsed/>
    <w:rsid w:val="0071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20"/>
  </w:style>
  <w:style w:type="table" w:styleId="LightShading-Accent1">
    <w:name w:val="Light Shading Accent 1"/>
    <w:basedOn w:val="TableNormal"/>
    <w:uiPriority w:val="60"/>
    <w:rsid w:val="00E034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F10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0268">
      <w:bodyDiv w:val="1"/>
      <w:marLeft w:val="0"/>
      <w:marRight w:val="0"/>
      <w:marTop w:val="0"/>
      <w:marBottom w:val="0"/>
      <w:divBdr>
        <w:top w:val="none" w:sz="0" w:space="0" w:color="auto"/>
        <w:left w:val="none" w:sz="0" w:space="0" w:color="auto"/>
        <w:bottom w:val="none" w:sz="0" w:space="0" w:color="auto"/>
        <w:right w:val="none" w:sz="0" w:space="0" w:color="auto"/>
      </w:divBdr>
      <w:divsChild>
        <w:div w:id="1267881374">
          <w:marLeft w:val="0"/>
          <w:marRight w:val="0"/>
          <w:marTop w:val="0"/>
          <w:marBottom w:val="0"/>
          <w:divBdr>
            <w:top w:val="none" w:sz="0" w:space="0" w:color="auto"/>
            <w:left w:val="none" w:sz="0" w:space="0" w:color="auto"/>
            <w:bottom w:val="none" w:sz="0" w:space="0" w:color="auto"/>
            <w:right w:val="none" w:sz="0" w:space="0" w:color="auto"/>
          </w:divBdr>
        </w:div>
        <w:div w:id="603542133">
          <w:marLeft w:val="0"/>
          <w:marRight w:val="0"/>
          <w:marTop w:val="0"/>
          <w:marBottom w:val="0"/>
          <w:divBdr>
            <w:top w:val="none" w:sz="0" w:space="0" w:color="auto"/>
            <w:left w:val="none" w:sz="0" w:space="0" w:color="auto"/>
            <w:bottom w:val="none" w:sz="0" w:space="0" w:color="auto"/>
            <w:right w:val="none" w:sz="0" w:space="0" w:color="auto"/>
          </w:divBdr>
        </w:div>
        <w:div w:id="1870797678">
          <w:marLeft w:val="0"/>
          <w:marRight w:val="0"/>
          <w:marTop w:val="0"/>
          <w:marBottom w:val="0"/>
          <w:divBdr>
            <w:top w:val="none" w:sz="0" w:space="0" w:color="auto"/>
            <w:left w:val="none" w:sz="0" w:space="0" w:color="auto"/>
            <w:bottom w:val="none" w:sz="0" w:space="0" w:color="auto"/>
            <w:right w:val="none" w:sz="0" w:space="0" w:color="auto"/>
          </w:divBdr>
        </w:div>
        <w:div w:id="1620600283">
          <w:marLeft w:val="0"/>
          <w:marRight w:val="0"/>
          <w:marTop w:val="0"/>
          <w:marBottom w:val="0"/>
          <w:divBdr>
            <w:top w:val="none" w:sz="0" w:space="0" w:color="auto"/>
            <w:left w:val="none" w:sz="0" w:space="0" w:color="auto"/>
            <w:bottom w:val="none" w:sz="0" w:space="0" w:color="auto"/>
            <w:right w:val="none" w:sz="0" w:space="0" w:color="auto"/>
          </w:divBdr>
        </w:div>
        <w:div w:id="636574541">
          <w:marLeft w:val="0"/>
          <w:marRight w:val="0"/>
          <w:marTop w:val="0"/>
          <w:marBottom w:val="0"/>
          <w:divBdr>
            <w:top w:val="none" w:sz="0" w:space="0" w:color="auto"/>
            <w:left w:val="none" w:sz="0" w:space="0" w:color="auto"/>
            <w:bottom w:val="none" w:sz="0" w:space="0" w:color="auto"/>
            <w:right w:val="none" w:sz="0" w:space="0" w:color="auto"/>
          </w:divBdr>
        </w:div>
        <w:div w:id="762648374">
          <w:marLeft w:val="0"/>
          <w:marRight w:val="0"/>
          <w:marTop w:val="0"/>
          <w:marBottom w:val="0"/>
          <w:divBdr>
            <w:top w:val="none" w:sz="0" w:space="0" w:color="auto"/>
            <w:left w:val="none" w:sz="0" w:space="0" w:color="auto"/>
            <w:bottom w:val="none" w:sz="0" w:space="0" w:color="auto"/>
            <w:right w:val="none" w:sz="0" w:space="0" w:color="auto"/>
          </w:divBdr>
        </w:div>
        <w:div w:id="2094665163">
          <w:marLeft w:val="0"/>
          <w:marRight w:val="0"/>
          <w:marTop w:val="0"/>
          <w:marBottom w:val="0"/>
          <w:divBdr>
            <w:top w:val="none" w:sz="0" w:space="0" w:color="auto"/>
            <w:left w:val="none" w:sz="0" w:space="0" w:color="auto"/>
            <w:bottom w:val="none" w:sz="0" w:space="0" w:color="auto"/>
            <w:right w:val="none" w:sz="0" w:space="0" w:color="auto"/>
          </w:divBdr>
        </w:div>
        <w:div w:id="969672201">
          <w:marLeft w:val="0"/>
          <w:marRight w:val="0"/>
          <w:marTop w:val="0"/>
          <w:marBottom w:val="0"/>
          <w:divBdr>
            <w:top w:val="none" w:sz="0" w:space="0" w:color="auto"/>
            <w:left w:val="none" w:sz="0" w:space="0" w:color="auto"/>
            <w:bottom w:val="none" w:sz="0" w:space="0" w:color="auto"/>
            <w:right w:val="none" w:sz="0" w:space="0" w:color="auto"/>
          </w:divBdr>
        </w:div>
        <w:div w:id="175274401">
          <w:marLeft w:val="0"/>
          <w:marRight w:val="0"/>
          <w:marTop w:val="0"/>
          <w:marBottom w:val="0"/>
          <w:divBdr>
            <w:top w:val="none" w:sz="0" w:space="0" w:color="auto"/>
            <w:left w:val="none" w:sz="0" w:space="0" w:color="auto"/>
            <w:bottom w:val="none" w:sz="0" w:space="0" w:color="auto"/>
            <w:right w:val="none" w:sz="0" w:space="0" w:color="auto"/>
          </w:divBdr>
        </w:div>
        <w:div w:id="900678345">
          <w:marLeft w:val="0"/>
          <w:marRight w:val="0"/>
          <w:marTop w:val="0"/>
          <w:marBottom w:val="0"/>
          <w:divBdr>
            <w:top w:val="none" w:sz="0" w:space="0" w:color="auto"/>
            <w:left w:val="none" w:sz="0" w:space="0" w:color="auto"/>
            <w:bottom w:val="none" w:sz="0" w:space="0" w:color="auto"/>
            <w:right w:val="none" w:sz="0" w:space="0" w:color="auto"/>
          </w:divBdr>
        </w:div>
        <w:div w:id="999388762">
          <w:marLeft w:val="0"/>
          <w:marRight w:val="0"/>
          <w:marTop w:val="0"/>
          <w:marBottom w:val="0"/>
          <w:divBdr>
            <w:top w:val="none" w:sz="0" w:space="0" w:color="auto"/>
            <w:left w:val="none" w:sz="0" w:space="0" w:color="auto"/>
            <w:bottom w:val="none" w:sz="0" w:space="0" w:color="auto"/>
            <w:right w:val="none" w:sz="0" w:space="0" w:color="auto"/>
          </w:divBdr>
        </w:div>
        <w:div w:id="2020543718">
          <w:marLeft w:val="0"/>
          <w:marRight w:val="0"/>
          <w:marTop w:val="0"/>
          <w:marBottom w:val="0"/>
          <w:divBdr>
            <w:top w:val="none" w:sz="0" w:space="0" w:color="auto"/>
            <w:left w:val="none" w:sz="0" w:space="0" w:color="auto"/>
            <w:bottom w:val="none" w:sz="0" w:space="0" w:color="auto"/>
            <w:right w:val="none" w:sz="0" w:space="0" w:color="auto"/>
          </w:divBdr>
        </w:div>
        <w:div w:id="1376200047">
          <w:marLeft w:val="0"/>
          <w:marRight w:val="0"/>
          <w:marTop w:val="0"/>
          <w:marBottom w:val="0"/>
          <w:divBdr>
            <w:top w:val="none" w:sz="0" w:space="0" w:color="auto"/>
            <w:left w:val="none" w:sz="0" w:space="0" w:color="auto"/>
            <w:bottom w:val="none" w:sz="0" w:space="0" w:color="auto"/>
            <w:right w:val="none" w:sz="0" w:space="0" w:color="auto"/>
          </w:divBdr>
        </w:div>
        <w:div w:id="721562478">
          <w:marLeft w:val="0"/>
          <w:marRight w:val="0"/>
          <w:marTop w:val="0"/>
          <w:marBottom w:val="0"/>
          <w:divBdr>
            <w:top w:val="none" w:sz="0" w:space="0" w:color="auto"/>
            <w:left w:val="none" w:sz="0" w:space="0" w:color="auto"/>
            <w:bottom w:val="none" w:sz="0" w:space="0" w:color="auto"/>
            <w:right w:val="none" w:sz="0" w:space="0" w:color="auto"/>
          </w:divBdr>
        </w:div>
        <w:div w:id="759328696">
          <w:marLeft w:val="0"/>
          <w:marRight w:val="0"/>
          <w:marTop w:val="0"/>
          <w:marBottom w:val="0"/>
          <w:divBdr>
            <w:top w:val="none" w:sz="0" w:space="0" w:color="auto"/>
            <w:left w:val="none" w:sz="0" w:space="0" w:color="auto"/>
            <w:bottom w:val="none" w:sz="0" w:space="0" w:color="auto"/>
            <w:right w:val="none" w:sz="0" w:space="0" w:color="auto"/>
          </w:divBdr>
        </w:div>
        <w:div w:id="177502668">
          <w:marLeft w:val="0"/>
          <w:marRight w:val="0"/>
          <w:marTop w:val="0"/>
          <w:marBottom w:val="0"/>
          <w:divBdr>
            <w:top w:val="none" w:sz="0" w:space="0" w:color="auto"/>
            <w:left w:val="none" w:sz="0" w:space="0" w:color="auto"/>
            <w:bottom w:val="none" w:sz="0" w:space="0" w:color="auto"/>
            <w:right w:val="none" w:sz="0" w:space="0" w:color="auto"/>
          </w:divBdr>
        </w:div>
        <w:div w:id="1021473764">
          <w:marLeft w:val="0"/>
          <w:marRight w:val="0"/>
          <w:marTop w:val="0"/>
          <w:marBottom w:val="0"/>
          <w:divBdr>
            <w:top w:val="none" w:sz="0" w:space="0" w:color="auto"/>
            <w:left w:val="none" w:sz="0" w:space="0" w:color="auto"/>
            <w:bottom w:val="none" w:sz="0" w:space="0" w:color="auto"/>
            <w:right w:val="none" w:sz="0" w:space="0" w:color="auto"/>
          </w:divBdr>
        </w:div>
        <w:div w:id="602882366">
          <w:marLeft w:val="0"/>
          <w:marRight w:val="0"/>
          <w:marTop w:val="0"/>
          <w:marBottom w:val="0"/>
          <w:divBdr>
            <w:top w:val="none" w:sz="0" w:space="0" w:color="auto"/>
            <w:left w:val="none" w:sz="0" w:space="0" w:color="auto"/>
            <w:bottom w:val="none" w:sz="0" w:space="0" w:color="auto"/>
            <w:right w:val="none" w:sz="0" w:space="0" w:color="auto"/>
          </w:divBdr>
        </w:div>
        <w:div w:id="2060129594">
          <w:marLeft w:val="0"/>
          <w:marRight w:val="0"/>
          <w:marTop w:val="0"/>
          <w:marBottom w:val="0"/>
          <w:divBdr>
            <w:top w:val="none" w:sz="0" w:space="0" w:color="auto"/>
            <w:left w:val="none" w:sz="0" w:space="0" w:color="auto"/>
            <w:bottom w:val="none" w:sz="0" w:space="0" w:color="auto"/>
            <w:right w:val="none" w:sz="0" w:space="0" w:color="auto"/>
          </w:divBdr>
        </w:div>
      </w:divsChild>
    </w:div>
    <w:div w:id="16420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alenj.org/committee/vale-assessment-evaluation-and-statistics/vale-committee-survey-planning-checkli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F51EDD6-40CC-4309-BCA2-1A43ADF2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Leonard</dc:creator>
  <cp:lastModifiedBy>Elizabeth Leonard</cp:lastModifiedBy>
  <cp:revision>22</cp:revision>
  <dcterms:created xsi:type="dcterms:W3CDTF">2013-07-08T16:41:00Z</dcterms:created>
  <dcterms:modified xsi:type="dcterms:W3CDTF">2013-08-29T18:56:00Z</dcterms:modified>
</cp:coreProperties>
</file>